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1309" w:rsidP="00C11309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C11309" w:rsidP="00C1130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11309" w:rsidP="00C11309">
      <w:pPr>
        <w:jc w:val="center"/>
        <w:rPr>
          <w:sz w:val="28"/>
          <w:szCs w:val="28"/>
        </w:rPr>
      </w:pPr>
    </w:p>
    <w:p w:rsidR="00C11309" w:rsidP="00C11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1 июня 2026 года </w:t>
      </w:r>
    </w:p>
    <w:p w:rsidR="00C11309" w:rsidP="00C11309">
      <w:pPr>
        <w:jc w:val="both"/>
        <w:rPr>
          <w:sz w:val="28"/>
          <w:szCs w:val="28"/>
        </w:rPr>
      </w:pPr>
    </w:p>
    <w:p w:rsidR="00C11309" w:rsidP="00C11309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5-474-2802/2026, возбужденное по ч.2 ст.17.3 КоАП РФ в отношении </w:t>
      </w:r>
      <w:r w:rsidRPr="00C11309">
        <w:rPr>
          <w:b/>
          <w:sz w:val="28"/>
          <w:szCs w:val="28"/>
        </w:rPr>
        <w:t>Кунина</w:t>
      </w:r>
      <w:r w:rsidRPr="00C11309">
        <w:rPr>
          <w:b/>
          <w:sz w:val="28"/>
          <w:szCs w:val="28"/>
        </w:rPr>
        <w:t xml:space="preserve"> </w:t>
      </w:r>
      <w:r w:rsidR="001D1906">
        <w:rPr>
          <w:b/>
          <w:sz w:val="28"/>
          <w:szCs w:val="28"/>
        </w:rPr>
        <w:t>***</w:t>
      </w:r>
      <w:r w:rsidRPr="00C11309">
        <w:rPr>
          <w:sz w:val="28"/>
          <w:szCs w:val="28"/>
        </w:rPr>
        <w:t xml:space="preserve">, </w:t>
      </w:r>
    </w:p>
    <w:p w:rsidR="00C11309" w:rsidP="00C1130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Кунин</w:t>
      </w:r>
      <w:r>
        <w:rPr>
          <w:sz w:val="28"/>
          <w:szCs w:val="28"/>
        </w:rPr>
        <w:t xml:space="preserve"> В.Л</w:t>
      </w:r>
      <w:r w:rsidRPr="00A1221D">
        <w:rPr>
          <w:sz w:val="28"/>
          <w:szCs w:val="28"/>
        </w:rPr>
        <w:t xml:space="preserve">. </w:t>
      </w:r>
      <w:r>
        <w:rPr>
          <w:sz w:val="28"/>
          <w:szCs w:val="28"/>
        </w:rPr>
        <w:t>26</w:t>
      </w:r>
      <w:r w:rsidRPr="00A1221D">
        <w:rPr>
          <w:sz w:val="28"/>
          <w:szCs w:val="28"/>
        </w:rPr>
        <w:t xml:space="preserve">.05.2026 около </w:t>
      </w:r>
      <w:r>
        <w:rPr>
          <w:sz w:val="28"/>
          <w:szCs w:val="28"/>
        </w:rPr>
        <w:t>10</w:t>
      </w:r>
      <w:r w:rsidRPr="00A1221D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</w:t>
      </w:r>
      <w:r w:rsidRPr="00A1221D">
        <w:rPr>
          <w:sz w:val="28"/>
          <w:szCs w:val="28"/>
        </w:rPr>
        <w:t xml:space="preserve"> минут, </w:t>
      </w:r>
      <w:r w:rsidRPr="00C11309">
        <w:rPr>
          <w:sz w:val="28"/>
          <w:szCs w:val="28"/>
        </w:rPr>
        <w:t xml:space="preserve">находясь в здании </w:t>
      </w:r>
      <w:r w:rsidR="001D1906">
        <w:rPr>
          <w:b/>
          <w:sz w:val="28"/>
          <w:szCs w:val="28"/>
        </w:rPr>
        <w:t xml:space="preserve">*** </w:t>
      </w:r>
      <w:r w:rsidRPr="00C11309">
        <w:rPr>
          <w:sz w:val="28"/>
          <w:szCs w:val="28"/>
        </w:rPr>
        <w:t xml:space="preserve">не выполнил законные требования судебного пристава по ОУПДС о прекращении действий, нарушающих установленные правила в суде, а именно в нарушение п. </w:t>
      </w:r>
      <w:r>
        <w:rPr>
          <w:sz w:val="28"/>
          <w:szCs w:val="28"/>
        </w:rPr>
        <w:t>4.2</w:t>
      </w:r>
      <w:r w:rsidRPr="00C11309">
        <w:rPr>
          <w:sz w:val="28"/>
          <w:szCs w:val="28"/>
        </w:rPr>
        <w:t xml:space="preserve"> Правил ругался, матерился, выражался нецензурной бранью,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Кунин</w:t>
      </w:r>
      <w:r>
        <w:rPr>
          <w:sz w:val="28"/>
          <w:szCs w:val="28"/>
        </w:rPr>
        <w:t xml:space="preserve"> В.Л</w:t>
      </w:r>
      <w:r w:rsidRPr="00C11309">
        <w:rPr>
          <w:sz w:val="28"/>
          <w:szCs w:val="28"/>
        </w:rPr>
        <w:t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 xml:space="preserve">В соответствии с частью </w:t>
      </w:r>
      <w:r w:rsidRPr="00C11309">
        <w:rPr>
          <w:sz w:val="28"/>
          <w:szCs w:val="28"/>
        </w:rPr>
        <w:t>2  ст.</w:t>
      </w:r>
      <w:r w:rsidRPr="00C11309"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1309">
        <w:rPr>
          <w:sz w:val="28"/>
          <w:szCs w:val="28"/>
        </w:rPr>
        <w:t xml:space="preserve">Административная ответственность по </w:t>
      </w:r>
      <w:hyperlink r:id="rId4" w:anchor="/document/12125267/entry/17302" w:history="1">
        <w:r w:rsidRPr="00C11309">
          <w:rPr>
            <w:rStyle w:val="Hyperlink"/>
            <w:sz w:val="28"/>
            <w:szCs w:val="28"/>
          </w:rPr>
          <w:t>ч.2 ст.17.3</w:t>
        </w:r>
      </w:hyperlink>
      <w:r w:rsidRPr="00C11309"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1309">
        <w:rPr>
          <w:sz w:val="28"/>
          <w:szCs w:val="28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 w:rsidRPr="00C11309">
          <w:rPr>
            <w:rStyle w:val="Hyperlink"/>
            <w:sz w:val="28"/>
            <w:szCs w:val="28"/>
          </w:rPr>
          <w:t>ст.11</w:t>
        </w:r>
      </w:hyperlink>
      <w:r w:rsidRPr="00C11309"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 xml:space="preserve">Согласно </w:t>
      </w:r>
      <w:hyperlink r:id="rId4" w:anchor="/document/11901340/entry/1101" w:history="1">
        <w:r w:rsidRPr="00C11309">
          <w:rPr>
            <w:rStyle w:val="Hyperlink"/>
            <w:sz w:val="28"/>
            <w:szCs w:val="28"/>
          </w:rPr>
          <w:t>ч.1 ст.11</w:t>
        </w:r>
      </w:hyperlink>
      <w:r w:rsidRPr="00C11309"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порядка деятельности судов обязан, кроме прочего - обеспечивать в суде, а при выполнении отдельных процессуальных действий вне здания, помещений </w:t>
      </w:r>
      <w:r w:rsidRPr="00C11309">
        <w:rPr>
          <w:sz w:val="28"/>
          <w:szCs w:val="28"/>
        </w:rPr>
        <w:t>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>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Кунина</w:t>
      </w:r>
      <w:r>
        <w:rPr>
          <w:sz w:val="28"/>
          <w:szCs w:val="28"/>
        </w:rPr>
        <w:t xml:space="preserve"> В.Л</w:t>
      </w:r>
      <w:r w:rsidRPr="00C11309">
        <w:rPr>
          <w:sz w:val="28"/>
          <w:szCs w:val="28"/>
        </w:rPr>
        <w:t xml:space="preserve">. в совершении вмененного правонарушения подтверждается исследованными судом: 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>актом об обнаружении правонарушения;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>объяснением свидетеля;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>копией распоряжения от 07.07.2015 года с Правилами;</w:t>
      </w:r>
    </w:p>
    <w:p w:rsidR="00C11309" w:rsidRPr="00C11309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>постовой ведомостью.</w:t>
      </w:r>
    </w:p>
    <w:p w:rsidR="00C11309" w:rsidRPr="00A1221D" w:rsidP="00C11309">
      <w:pPr>
        <w:ind w:firstLine="567"/>
        <w:jc w:val="both"/>
        <w:rPr>
          <w:sz w:val="28"/>
          <w:szCs w:val="28"/>
        </w:rPr>
      </w:pPr>
      <w:r w:rsidRPr="00C11309">
        <w:rPr>
          <w:sz w:val="28"/>
          <w:szCs w:val="28"/>
        </w:rPr>
        <w:t xml:space="preserve">Нарушений прав при составлении протокола об </w:t>
      </w:r>
      <w:r w:rsidRPr="00C11309">
        <w:rPr>
          <w:sz w:val="28"/>
          <w:szCs w:val="28"/>
        </w:rPr>
        <w:t>административном  не</w:t>
      </w:r>
      <w:r w:rsidRPr="00C11309">
        <w:rPr>
          <w:sz w:val="28"/>
          <w:szCs w:val="28"/>
        </w:rPr>
        <w:t xml:space="preserve"> усматривается.</w:t>
      </w:r>
    </w:p>
    <w:p w:rsidR="00C11309" w:rsidP="00C1130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C11309" w:rsidP="00C11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C11309" w:rsidP="00C11309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C11309" w:rsidP="00C11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C11309" w:rsidRPr="00A1221D" w:rsidP="00C11309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C11309" w:rsidP="00C11309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C11309" w:rsidP="00C11309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 w:rsidRPr="00C11309">
        <w:rPr>
          <w:b/>
          <w:sz w:val="28"/>
          <w:szCs w:val="28"/>
        </w:rPr>
        <w:t>Кунина</w:t>
      </w:r>
      <w:r w:rsidRPr="00C11309">
        <w:rPr>
          <w:b/>
          <w:sz w:val="28"/>
          <w:szCs w:val="28"/>
        </w:rPr>
        <w:t xml:space="preserve"> </w:t>
      </w:r>
      <w:r w:rsidR="001D1906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наказание в виде административного штрафа в размере 1000 (одна тысяча) рублей.  </w:t>
      </w:r>
    </w:p>
    <w:p w:rsidR="00C11309" w:rsidP="00C11309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дней со дня получения копии постановления.</w:t>
      </w:r>
    </w:p>
    <w:p w:rsidR="00C11309" w:rsidP="00C11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C11309" w:rsidP="00C11309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C11309" w:rsidP="00C11309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C11309">
        <w:rPr>
          <w:bCs/>
          <w:sz w:val="26"/>
          <w:szCs w:val="26"/>
        </w:rPr>
        <w:t>0412365400715004742617175</w:t>
      </w:r>
    </w:p>
    <w:p w:rsidR="00C11309" w:rsidP="00C1130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C11309" w:rsidP="00C11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C11309" w:rsidP="00C11309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74648F" w:rsidRPr="00C11309" w:rsidP="00C11309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B8"/>
    <w:rsid w:val="001D1906"/>
    <w:rsid w:val="0074648F"/>
    <w:rsid w:val="00A1221D"/>
    <w:rsid w:val="00BB77B8"/>
    <w:rsid w:val="00C113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931576-F443-449E-A92C-0718B2D2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1309"/>
    <w:rPr>
      <w:color w:val="0000FF"/>
      <w:u w:val="single"/>
    </w:rPr>
  </w:style>
  <w:style w:type="paragraph" w:styleId="Title">
    <w:name w:val="Title"/>
    <w:basedOn w:val="Normal"/>
    <w:link w:val="a"/>
    <w:qFormat/>
    <w:rsid w:val="00C1130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1130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1130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113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1130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113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1130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1130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11309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113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